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C59" w:rsidRPr="00FF222A" w:rsidRDefault="00527C59" w:rsidP="00527C59">
      <w:pPr>
        <w:jc w:val="right"/>
        <w:rPr>
          <w:rFonts w:ascii="Times New Roman" w:hAnsi="Times New Roman" w:cs="Times New Roman"/>
          <w:i/>
          <w:iCs/>
        </w:rPr>
      </w:pP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  <w:r w:rsidRPr="00FF222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022"/>
      </w:tblGrid>
      <w:tr w:rsidR="00527C59" w:rsidRPr="00160F14" w:rsidTr="002E16C7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РЕСПУБЛИКА ТАТАРСТАН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tt-RU"/>
              </w:rPr>
            </w:pP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 xml:space="preserve">С О В Е Т 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807910">
                <w:rPr>
                  <w:rFonts w:ascii="Times New Roman" w:hAnsi="Times New Roman" w:cs="Times New Roman"/>
                  <w:sz w:val="18"/>
                  <w:szCs w:val="18"/>
                  <w:lang w:val="tt-RU"/>
                </w:rPr>
                <w:t>423570, г</w:t>
              </w:r>
            </w:smartTag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.Нижнекамск, пр.Строителей,12</w:t>
            </w:r>
          </w:p>
          <w:p w:rsidR="00527C59" w:rsidRPr="00807910" w:rsidRDefault="00527C59" w:rsidP="00E2082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факс (8555) 41-70-00, тел.42-41-41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022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27C59" w:rsidRPr="00807910" w:rsidRDefault="00527C59" w:rsidP="002E16C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527C59" w:rsidRPr="00807910" w:rsidRDefault="00527C59" w:rsidP="002E16C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tt-RU"/>
              </w:rPr>
            </w:pPr>
          </w:p>
          <w:p w:rsidR="00527C59" w:rsidRPr="00807910" w:rsidRDefault="00527C59" w:rsidP="002E16C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Түбән Кама муниципаль районы</w:t>
            </w:r>
          </w:p>
          <w:p w:rsidR="00527C59" w:rsidRPr="00807910" w:rsidRDefault="00527C59" w:rsidP="002E16C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  <w:t>С О В Е Т Ы</w:t>
            </w:r>
          </w:p>
          <w:p w:rsidR="00527C59" w:rsidRPr="00807910" w:rsidRDefault="00527C59" w:rsidP="002E16C7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527C59" w:rsidRPr="00807910" w:rsidRDefault="00527C59" w:rsidP="002E16C7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527C59" w:rsidRPr="00807910" w:rsidRDefault="00527C59" w:rsidP="002E16C7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80791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факс (8555) 41-70-00, тел.42-41-41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527C59" w:rsidRPr="00160F14" w:rsidTr="002E16C7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022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tt-RU"/>
              </w:rPr>
            </w:pPr>
          </w:p>
        </w:tc>
      </w:tr>
      <w:tr w:rsidR="00527C59" w:rsidRPr="00160F14" w:rsidTr="002E16C7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527C59" w:rsidRPr="00807910" w:rsidRDefault="00527C59" w:rsidP="002E16C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527C59" w:rsidRPr="00807910" w:rsidRDefault="00527C59" w:rsidP="00E208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527C59" w:rsidRPr="00160F14" w:rsidTr="002E16C7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527C59" w:rsidRPr="00807910" w:rsidRDefault="00527C59" w:rsidP="00E2082A">
            <w:pPr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№ </w:t>
            </w:r>
            <w:r w:rsidR="002E16C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32</w:t>
            </w: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74024D" w:rsidRPr="00807910" w:rsidRDefault="00807910" w:rsidP="0074024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 w:rsidR="00527C59"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 w:rsidR="00484CCC" w:rsidRPr="0080791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 w:rsidR="007402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елның 29</w:t>
            </w:r>
            <w:r w:rsidR="00D63B4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апреле</w:t>
            </w:r>
          </w:p>
        </w:tc>
      </w:tr>
    </w:tbl>
    <w:p w:rsidR="00527C59" w:rsidRPr="00FF222A" w:rsidRDefault="00527C59" w:rsidP="00527C59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527C59" w:rsidRDefault="00527C59" w:rsidP="00527C59">
      <w:pPr>
        <w:rPr>
          <w:rFonts w:ascii="Times New Roman" w:hAnsi="Times New Roman" w:cs="Times New Roman"/>
        </w:rPr>
      </w:pPr>
    </w:p>
    <w:p w:rsidR="00C82F66" w:rsidRPr="00C82F66" w:rsidRDefault="00C82F66" w:rsidP="00C82F66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82F66">
        <w:rPr>
          <w:rFonts w:ascii="Times New Roman" w:hAnsi="Times New Roman" w:cs="Times New Roman"/>
          <w:bCs/>
          <w:sz w:val="28"/>
          <w:szCs w:val="28"/>
          <w:lang w:val="tt-RU"/>
        </w:rPr>
        <w:t>2019-2021 елларга</w:t>
      </w:r>
      <w:r w:rsidR="005821C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C82F66">
        <w:rPr>
          <w:rFonts w:ascii="Times New Roman" w:hAnsi="Times New Roman" w:cs="Times New Roman"/>
          <w:bCs/>
          <w:sz w:val="28"/>
          <w:szCs w:val="28"/>
          <w:lang w:val="tt-RU"/>
        </w:rPr>
        <w:t>Түбән Кама муниципаль районы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ның</w:t>
      </w:r>
      <w:r w:rsidRPr="00C82F6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м</w:t>
      </w:r>
      <w:r w:rsidRPr="00C82F66">
        <w:rPr>
          <w:rFonts w:ascii="Times New Roman" w:hAnsi="Times New Roman" w:cs="Times New Roman"/>
          <w:bCs/>
          <w:sz w:val="28"/>
          <w:szCs w:val="28"/>
          <w:lang w:val="tt-RU"/>
        </w:rPr>
        <w:t>униципаль милекне хосусыйлаштыру</w:t>
      </w:r>
      <w:r w:rsidR="005821C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C82F66">
        <w:rPr>
          <w:rFonts w:ascii="Times New Roman" w:hAnsi="Times New Roman" w:cs="Times New Roman"/>
          <w:bCs/>
          <w:sz w:val="28"/>
          <w:szCs w:val="28"/>
          <w:lang w:val="tt-RU"/>
        </w:rPr>
        <w:t>фараз планына (программасына) үзгәрешләр кертү турында</w:t>
      </w:r>
    </w:p>
    <w:p w:rsidR="002E16C7" w:rsidRDefault="00527C59" w:rsidP="00527C5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527C59" w:rsidRPr="005821CA" w:rsidRDefault="00527C59" w:rsidP="00527C5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5821CA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C82F66" w:rsidRPr="00C82F66" w:rsidRDefault="00C82F66" w:rsidP="0080791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tt-RU"/>
        </w:rPr>
      </w:pPr>
      <w:r w:rsidRPr="00C82F66">
        <w:rPr>
          <w:rFonts w:ascii="Times New Roman" w:hAnsi="Times New Roman" w:cs="Times New Roman"/>
          <w:sz w:val="28"/>
          <w:szCs w:val="28"/>
          <w:lang w:val="tt-RU"/>
        </w:rPr>
        <w:t xml:space="preserve">«Дәүләт һәм муниципаль милекне хосусыйлаштыру турында» 2001 елның </w:t>
      </w:r>
      <w:r w:rsidR="005821CA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Pr="00C82F66">
        <w:rPr>
          <w:rFonts w:ascii="Times New Roman" w:hAnsi="Times New Roman" w:cs="Times New Roman"/>
          <w:sz w:val="28"/>
          <w:szCs w:val="28"/>
          <w:lang w:val="tt-RU"/>
        </w:rPr>
        <w:t xml:space="preserve">21 декабрендәге 178-ФЗ номерлы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Федераль закон, Түбән Кама </w:t>
      </w:r>
      <w:r w:rsidRPr="00C82F66">
        <w:rPr>
          <w:rFonts w:ascii="Times New Roman" w:hAnsi="Times New Roman" w:cs="Times New Roman"/>
          <w:sz w:val="28"/>
          <w:szCs w:val="28"/>
          <w:lang w:val="tt-RU"/>
        </w:rPr>
        <w:t>муниципаль районы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Советының 2011 елның 22 декабрендәге 40</w:t>
      </w:r>
      <w:r w:rsidRPr="00C82F66">
        <w:rPr>
          <w:rFonts w:ascii="Times New Roman" w:hAnsi="Times New Roman" w:cs="Times New Roman"/>
          <w:sz w:val="28"/>
          <w:szCs w:val="28"/>
          <w:lang w:val="tt-RU"/>
        </w:rPr>
        <w:t xml:space="preserve"> номерлы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(Советның 2013 елның </w:t>
      </w:r>
      <w:r w:rsidR="005821CA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25 июлендәге 27 номерлы, 2014 елның 21 июлендәге 22 номерлы, 2016 елның </w:t>
      </w:r>
      <w:r w:rsidR="005821CA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21 мартындагы 14 номерлы, 2017 елның 22 февралендәге 20 номерлы, 2018 елның 28 ноябрендәге 73 номерлы, 2018 елның 18 декабрендәге 81 номерлы карарлары редакциясендә)</w:t>
      </w:r>
      <w:r w:rsidRPr="00C82F66">
        <w:rPr>
          <w:lang w:val="tt-RU"/>
        </w:rPr>
        <w:t xml:space="preserve"> </w:t>
      </w:r>
      <w:r w:rsidRPr="00C82F66">
        <w:rPr>
          <w:rFonts w:ascii="Times New Roman" w:hAnsi="Times New Roman" w:cs="Times New Roman"/>
          <w:sz w:val="28"/>
          <w:szCs w:val="28"/>
          <w:lang w:val="tt-RU"/>
        </w:rPr>
        <w:t>карары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82F66">
        <w:rPr>
          <w:rFonts w:ascii="Times New Roman" w:hAnsi="Times New Roman" w:cs="Times New Roman"/>
          <w:sz w:val="28"/>
          <w:szCs w:val="28"/>
          <w:lang w:val="tt-RU"/>
        </w:rPr>
        <w:t>белән расланган «Түбән Кама муниципаль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районының</w:t>
      </w:r>
      <w:r w:rsidRPr="00C82F66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милкенә ия булу, аннан файдалану һәм аның белән эш итү тәртибе турында» Нигезләмә нигезендә,</w:t>
      </w:r>
      <w:r w:rsidRPr="00C82F66">
        <w:rPr>
          <w:lang w:val="tt-RU"/>
        </w:rPr>
        <w:t xml:space="preserve"> </w:t>
      </w:r>
      <w:r w:rsidRPr="00C82F66">
        <w:rPr>
          <w:rFonts w:ascii="Times New Roman" w:hAnsi="Times New Roman" w:cs="Times New Roman"/>
          <w:sz w:val="28"/>
          <w:szCs w:val="28"/>
          <w:lang w:val="tt-RU"/>
        </w:rPr>
        <w:t xml:space="preserve">Түбән </w:t>
      </w:r>
      <w:r>
        <w:rPr>
          <w:rFonts w:ascii="Times New Roman" w:hAnsi="Times New Roman" w:cs="Times New Roman"/>
          <w:sz w:val="28"/>
          <w:szCs w:val="28"/>
          <w:lang w:val="tt-RU"/>
        </w:rPr>
        <w:t>Кама муниципаль районы Советы</w:t>
      </w:r>
    </w:p>
    <w:p w:rsidR="00807910" w:rsidRPr="00C82F66" w:rsidRDefault="00807910" w:rsidP="0080791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tt-RU"/>
        </w:rPr>
      </w:pPr>
    </w:p>
    <w:p w:rsidR="00527C59" w:rsidRPr="005821CA" w:rsidRDefault="00C82F66" w:rsidP="00807910">
      <w:pPr>
        <w:pStyle w:val="a3"/>
        <w:spacing w:after="0"/>
        <w:ind w:left="0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КАРАР БИРӘ</w:t>
      </w:r>
      <w:r w:rsidR="00527C59" w:rsidRPr="005821CA">
        <w:rPr>
          <w:rFonts w:ascii="Times New Roman" w:hAnsi="Times New Roman" w:cs="Times New Roman"/>
          <w:bCs/>
          <w:sz w:val="28"/>
          <w:szCs w:val="28"/>
          <w:lang w:val="tt-RU"/>
        </w:rPr>
        <w:t>:</w:t>
      </w:r>
    </w:p>
    <w:p w:rsidR="00807910" w:rsidRPr="005821CA" w:rsidRDefault="00807910" w:rsidP="00807910">
      <w:pPr>
        <w:pStyle w:val="a3"/>
        <w:spacing w:after="0"/>
        <w:ind w:left="0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527C59" w:rsidRPr="005821CA" w:rsidRDefault="00527C59" w:rsidP="00807910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104CD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</w:t>
      </w:r>
      <w:r w:rsidR="00A104CD">
        <w:rPr>
          <w:rFonts w:ascii="Times New Roman" w:hAnsi="Times New Roman" w:cs="Times New Roman"/>
          <w:sz w:val="28"/>
          <w:szCs w:val="28"/>
          <w:lang w:val="tt-RU"/>
        </w:rPr>
        <w:t>муниципаль районы</w:t>
      </w:r>
      <w:r w:rsidR="00C82F66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 Советын</w:t>
      </w:r>
      <w:r w:rsidR="00A104CD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ың 2018 елның 19 декабрендәге </w:t>
      </w:r>
      <w:r w:rsidR="005821C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104CD">
        <w:rPr>
          <w:rFonts w:ascii="Times New Roman" w:hAnsi="Times New Roman" w:cs="Times New Roman"/>
          <w:sz w:val="28"/>
          <w:szCs w:val="28"/>
          <w:lang w:val="tt-RU"/>
        </w:rPr>
        <w:t>80</w:t>
      </w:r>
      <w:r w:rsidR="00A104CD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 номерлы</w:t>
      </w:r>
      <w:r w:rsidR="00A104CD">
        <w:rPr>
          <w:rFonts w:ascii="Times New Roman" w:hAnsi="Times New Roman" w:cs="Times New Roman"/>
          <w:sz w:val="28"/>
          <w:szCs w:val="28"/>
          <w:lang w:val="tt-RU"/>
        </w:rPr>
        <w:t xml:space="preserve"> (Советның </w:t>
      </w:r>
      <w:r w:rsidR="00A104CD" w:rsidRPr="005821CA">
        <w:rPr>
          <w:rFonts w:ascii="Times New Roman" w:hAnsi="Times New Roman" w:cs="Times New Roman"/>
          <w:sz w:val="28"/>
          <w:szCs w:val="28"/>
          <w:lang w:val="tt-RU"/>
        </w:rPr>
        <w:t>2019 елның 11 апрелендәге 2</w:t>
      </w:r>
      <w:r w:rsidR="00A104CD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A104CD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 номерлы карар</w:t>
      </w:r>
      <w:r w:rsidR="00C82F66" w:rsidRPr="005821CA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A104CD">
        <w:rPr>
          <w:rFonts w:ascii="Times New Roman" w:hAnsi="Times New Roman" w:cs="Times New Roman"/>
          <w:sz w:val="28"/>
          <w:szCs w:val="28"/>
          <w:lang w:val="tt-RU"/>
        </w:rPr>
        <w:t xml:space="preserve"> редакциясендә) карары</w:t>
      </w:r>
      <w:r w:rsidR="00C82F66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 белән расланган, аны кушымта нигезендә редакциядә бәян итеп, 2019-2021 елларга Түбән Кам</w:t>
      </w:r>
      <w:r w:rsidR="00A104CD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а </w:t>
      </w:r>
      <w:r w:rsidR="00A104CD">
        <w:rPr>
          <w:rFonts w:ascii="Times New Roman" w:hAnsi="Times New Roman" w:cs="Times New Roman"/>
          <w:sz w:val="28"/>
          <w:szCs w:val="28"/>
          <w:lang w:val="tt-RU"/>
        </w:rPr>
        <w:t>муниципаль районының</w:t>
      </w:r>
      <w:r w:rsidR="00C82F66"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милеген хосусыйлаштыруның фараз планының (программасының) 2 бүлегендәге 2 пунктына үзгәрешләр кертергә.</w:t>
      </w:r>
    </w:p>
    <w:p w:rsidR="00527C59" w:rsidRPr="005821CA" w:rsidRDefault="00527C59" w:rsidP="00807910">
      <w:pPr>
        <w:tabs>
          <w:tab w:val="num" w:pos="284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5821CA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104CD" w:rsidRPr="005821CA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527C59" w:rsidRPr="005821CA" w:rsidRDefault="00527C59" w:rsidP="00807910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  <w:lang w:val="tt-RU"/>
        </w:rPr>
      </w:pPr>
    </w:p>
    <w:p w:rsidR="00807910" w:rsidRPr="005821CA" w:rsidRDefault="00807910" w:rsidP="00807910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  <w:lang w:val="tt-RU"/>
        </w:rPr>
      </w:pPr>
    </w:p>
    <w:p w:rsidR="00807910" w:rsidRPr="005821CA" w:rsidRDefault="00807910" w:rsidP="00807910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  <w:lang w:val="tt-RU"/>
        </w:rPr>
      </w:pPr>
    </w:p>
    <w:p w:rsidR="00527C59" w:rsidRPr="00A104CD" w:rsidRDefault="00A104CD" w:rsidP="00807910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</w:t>
      </w:r>
    </w:p>
    <w:p w:rsidR="00C243AE" w:rsidRDefault="00A104CD" w:rsidP="00807910">
      <w:pPr>
        <w:spacing w:line="36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527C59" w:rsidRPr="008079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807910">
        <w:rPr>
          <w:rFonts w:ascii="Times New Roman" w:hAnsi="Times New Roman" w:cs="Times New Roman"/>
          <w:sz w:val="28"/>
          <w:szCs w:val="28"/>
        </w:rPr>
        <w:t xml:space="preserve">      </w:t>
      </w:r>
      <w:r w:rsidR="00527C59" w:rsidRPr="00807910">
        <w:rPr>
          <w:rFonts w:ascii="Times New Roman" w:hAnsi="Times New Roman" w:cs="Times New Roman"/>
          <w:sz w:val="28"/>
          <w:szCs w:val="28"/>
        </w:rPr>
        <w:t xml:space="preserve"> </w:t>
      </w:r>
      <w:r w:rsidR="007402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27C59" w:rsidRPr="00807910">
        <w:rPr>
          <w:rFonts w:ascii="Times New Roman" w:hAnsi="Times New Roman" w:cs="Times New Roman"/>
          <w:sz w:val="28"/>
          <w:szCs w:val="28"/>
        </w:rPr>
        <w:t>А.</w:t>
      </w:r>
      <w:r w:rsidR="00B95730" w:rsidRPr="00807910">
        <w:rPr>
          <w:rFonts w:ascii="Times New Roman" w:hAnsi="Times New Roman" w:cs="Times New Roman"/>
          <w:sz w:val="28"/>
          <w:szCs w:val="28"/>
        </w:rPr>
        <w:t>Р.</w:t>
      </w:r>
      <w:r w:rsidR="00527C59" w:rsidRPr="00807910">
        <w:rPr>
          <w:rFonts w:ascii="Times New Roman" w:hAnsi="Times New Roman" w:cs="Times New Roman"/>
          <w:sz w:val="28"/>
          <w:szCs w:val="28"/>
        </w:rPr>
        <w:t>Метшин</w:t>
      </w:r>
      <w:r w:rsidR="00527C59" w:rsidRPr="00807910">
        <w:rPr>
          <w:rFonts w:ascii="Times New Roman" w:hAnsi="Times New Roman" w:cs="Times New Roman"/>
          <w:sz w:val="28"/>
          <w:szCs w:val="28"/>
        </w:rPr>
        <w:tab/>
      </w:r>
      <w:r w:rsidR="00527C59" w:rsidRPr="00FF222A">
        <w:rPr>
          <w:rFonts w:ascii="Times New Roman" w:hAnsi="Times New Roman" w:cs="Times New Roman"/>
        </w:rPr>
        <w:tab/>
      </w:r>
      <w:r w:rsidR="00527C59" w:rsidRPr="00FF222A">
        <w:rPr>
          <w:rFonts w:ascii="Times New Roman" w:hAnsi="Times New Roman" w:cs="Times New Roman"/>
        </w:rPr>
        <w:tab/>
      </w:r>
      <w:r w:rsidR="00C243AE">
        <w:rPr>
          <w:rFonts w:ascii="Times New Roman" w:hAnsi="Times New Roman" w:cs="Times New Roman"/>
        </w:rPr>
        <w:tab/>
      </w:r>
    </w:p>
    <w:p w:rsidR="00807910" w:rsidRDefault="00807910" w:rsidP="00807910">
      <w:pPr>
        <w:spacing w:line="360" w:lineRule="auto"/>
        <w:ind w:firstLine="0"/>
        <w:rPr>
          <w:rFonts w:ascii="Times New Roman" w:hAnsi="Times New Roman" w:cs="Times New Roman"/>
        </w:rPr>
      </w:pPr>
    </w:p>
    <w:p w:rsidR="00807910" w:rsidRDefault="00807910" w:rsidP="00807910">
      <w:pPr>
        <w:spacing w:line="360" w:lineRule="auto"/>
        <w:ind w:firstLine="0"/>
        <w:rPr>
          <w:rFonts w:ascii="Times New Roman" w:hAnsi="Times New Roman" w:cs="Times New Roman"/>
        </w:rPr>
      </w:pPr>
    </w:p>
    <w:p w:rsidR="00A104CD" w:rsidRPr="005821CA" w:rsidRDefault="00A104CD" w:rsidP="00A104CD">
      <w:pPr>
        <w:ind w:left="6096"/>
        <w:rPr>
          <w:rFonts w:ascii="Times New Roman" w:hAnsi="Times New Roman" w:cs="Times New Roman"/>
          <w:sz w:val="22"/>
          <w:lang w:val="tt-RU"/>
        </w:rPr>
      </w:pPr>
      <w:r w:rsidRPr="005821CA">
        <w:rPr>
          <w:rFonts w:ascii="Times New Roman" w:hAnsi="Times New Roman" w:cs="Times New Roman"/>
          <w:sz w:val="22"/>
          <w:lang w:val="tt-RU"/>
        </w:rPr>
        <w:lastRenderedPageBreak/>
        <w:t>Түбән Кама муниципаль районы</w:t>
      </w:r>
    </w:p>
    <w:p w:rsidR="00A104CD" w:rsidRPr="005821CA" w:rsidRDefault="00A104CD" w:rsidP="00A104CD">
      <w:pPr>
        <w:ind w:left="6096"/>
        <w:rPr>
          <w:rFonts w:ascii="Times New Roman" w:hAnsi="Times New Roman" w:cs="Times New Roman"/>
          <w:sz w:val="22"/>
          <w:lang w:val="tt-RU"/>
        </w:rPr>
      </w:pPr>
      <w:bookmarkStart w:id="0" w:name="_GoBack"/>
      <w:bookmarkEnd w:id="0"/>
      <w:r w:rsidRPr="005821CA">
        <w:rPr>
          <w:rFonts w:ascii="Times New Roman" w:hAnsi="Times New Roman" w:cs="Times New Roman"/>
          <w:sz w:val="22"/>
          <w:lang w:val="tt-RU"/>
        </w:rPr>
        <w:t>Советының</w:t>
      </w:r>
    </w:p>
    <w:p w:rsidR="00A104CD" w:rsidRPr="005821CA" w:rsidRDefault="0074024D" w:rsidP="00A104CD">
      <w:pPr>
        <w:ind w:left="6096"/>
        <w:rPr>
          <w:rFonts w:ascii="Times New Roman" w:hAnsi="Times New Roman" w:cs="Times New Roman"/>
          <w:sz w:val="22"/>
          <w:lang w:val="tt-RU"/>
        </w:rPr>
      </w:pPr>
      <w:r w:rsidRPr="005821CA">
        <w:rPr>
          <w:rFonts w:ascii="Times New Roman" w:hAnsi="Times New Roman" w:cs="Times New Roman"/>
          <w:sz w:val="22"/>
          <w:lang w:val="tt-RU"/>
        </w:rPr>
        <w:t>2020 елның 29</w:t>
      </w:r>
      <w:r w:rsidR="00A104CD" w:rsidRPr="005821CA">
        <w:rPr>
          <w:rFonts w:ascii="Times New Roman" w:hAnsi="Times New Roman" w:cs="Times New Roman"/>
          <w:sz w:val="22"/>
          <w:lang w:val="tt-RU"/>
        </w:rPr>
        <w:t xml:space="preserve"> апрелендәге</w:t>
      </w:r>
    </w:p>
    <w:p w:rsidR="00A104CD" w:rsidRPr="005821CA" w:rsidRDefault="002E16C7" w:rsidP="00A104CD">
      <w:pPr>
        <w:ind w:left="6096"/>
        <w:rPr>
          <w:rFonts w:ascii="Times New Roman" w:hAnsi="Times New Roman" w:cs="Times New Roman"/>
          <w:sz w:val="22"/>
          <w:lang w:val="tt-RU"/>
        </w:rPr>
      </w:pPr>
      <w:r>
        <w:rPr>
          <w:rFonts w:ascii="Times New Roman" w:hAnsi="Times New Roman" w:cs="Times New Roman"/>
          <w:sz w:val="22"/>
          <w:lang w:val="tt-RU"/>
        </w:rPr>
        <w:t>32</w:t>
      </w:r>
      <w:r w:rsidR="00A104CD" w:rsidRPr="005821CA">
        <w:rPr>
          <w:rFonts w:ascii="Times New Roman" w:hAnsi="Times New Roman" w:cs="Times New Roman"/>
          <w:sz w:val="22"/>
          <w:lang w:val="tt-RU"/>
        </w:rPr>
        <w:t xml:space="preserve"> номерлы карарына</w:t>
      </w:r>
    </w:p>
    <w:p w:rsidR="00A104CD" w:rsidRPr="005821CA" w:rsidRDefault="00A104CD" w:rsidP="00A104CD">
      <w:pPr>
        <w:ind w:left="6096"/>
        <w:rPr>
          <w:rFonts w:ascii="Times New Roman" w:hAnsi="Times New Roman" w:cs="Times New Roman"/>
          <w:sz w:val="22"/>
          <w:lang w:val="tt-RU"/>
        </w:rPr>
      </w:pPr>
      <w:r w:rsidRPr="005821CA">
        <w:rPr>
          <w:rFonts w:ascii="Times New Roman" w:hAnsi="Times New Roman" w:cs="Times New Roman"/>
          <w:sz w:val="22"/>
          <w:lang w:val="tt-RU"/>
        </w:rPr>
        <w:t>кушымта</w:t>
      </w:r>
    </w:p>
    <w:p w:rsidR="002F0F36" w:rsidRPr="00A104CD" w:rsidRDefault="002F0F36" w:rsidP="002F0F36">
      <w:pPr>
        <w:ind w:left="5812" w:firstLine="0"/>
        <w:rPr>
          <w:rFonts w:ascii="Times New Roman" w:hAnsi="Times New Roman" w:cs="Times New Roman"/>
          <w:sz w:val="26"/>
          <w:szCs w:val="26"/>
          <w:lang w:val="tt-RU"/>
        </w:rPr>
      </w:pPr>
    </w:p>
    <w:p w:rsidR="002F0F36" w:rsidRPr="00A104CD" w:rsidRDefault="002F0F36" w:rsidP="002F0F36">
      <w:pPr>
        <w:ind w:left="5812" w:firstLine="0"/>
        <w:rPr>
          <w:rFonts w:ascii="Times New Roman" w:hAnsi="Times New Roman" w:cs="Times New Roman"/>
          <w:sz w:val="24"/>
          <w:szCs w:val="24"/>
          <w:lang w:val="tt-RU"/>
        </w:rPr>
      </w:pPr>
    </w:p>
    <w:p w:rsidR="00A104CD" w:rsidRPr="0074024D" w:rsidRDefault="002F0F36" w:rsidP="002F0F3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74024D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104CD" w:rsidRPr="0074024D">
        <w:rPr>
          <w:rFonts w:ascii="Times New Roman" w:hAnsi="Times New Roman" w:cs="Times New Roman"/>
          <w:sz w:val="28"/>
          <w:szCs w:val="28"/>
          <w:lang w:val="tt-RU"/>
        </w:rPr>
        <w:t>Хосусыйлаштыру планлаштырыла торган муниципаль күчемсез мөлкәт исемлеге:</w:t>
      </w:r>
    </w:p>
    <w:p w:rsidR="002F0F36" w:rsidRPr="0074024D" w:rsidRDefault="002F0F36" w:rsidP="002F0F36">
      <w:pPr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2485"/>
        <w:gridCol w:w="2335"/>
        <w:gridCol w:w="1984"/>
      </w:tblGrid>
      <w:tr w:rsidR="00A104CD" w:rsidRPr="0074024D" w:rsidTr="0074024D">
        <w:tc>
          <w:tcPr>
            <w:tcW w:w="534" w:type="dxa"/>
          </w:tcPr>
          <w:p w:rsidR="00A104CD" w:rsidRPr="0074024D" w:rsidRDefault="00A104CD" w:rsidP="0079423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т/с</w:t>
            </w:r>
          </w:p>
        </w:tc>
        <w:tc>
          <w:tcPr>
            <w:tcW w:w="3118" w:type="dxa"/>
          </w:tcPr>
          <w:p w:rsidR="00A104CD" w:rsidRPr="0074024D" w:rsidRDefault="00A104CD" w:rsidP="007402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Исеме</w:t>
            </w:r>
          </w:p>
        </w:tc>
        <w:tc>
          <w:tcPr>
            <w:tcW w:w="2485" w:type="dxa"/>
          </w:tcPr>
          <w:p w:rsidR="00A104CD" w:rsidRPr="0074024D" w:rsidRDefault="00A104CD" w:rsidP="007402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Урнашу урыны</w:t>
            </w:r>
          </w:p>
        </w:tc>
        <w:tc>
          <w:tcPr>
            <w:tcW w:w="2335" w:type="dxa"/>
          </w:tcPr>
          <w:p w:rsidR="0074024D" w:rsidRDefault="00A104CD" w:rsidP="007402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Гомуми мәйданы,</w:t>
            </w:r>
          </w:p>
          <w:p w:rsidR="00A104CD" w:rsidRPr="0074024D" w:rsidRDefault="00A104CD" w:rsidP="007402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кв. м,</w:t>
            </w:r>
          </w:p>
          <w:p w:rsidR="00A104CD" w:rsidRPr="0074024D" w:rsidRDefault="00A104CD" w:rsidP="007402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җир кишәрлеге мәйданы, кв. м</w:t>
            </w:r>
          </w:p>
        </w:tc>
        <w:tc>
          <w:tcPr>
            <w:tcW w:w="1984" w:type="dxa"/>
          </w:tcPr>
          <w:p w:rsidR="00A104CD" w:rsidRPr="0074024D" w:rsidRDefault="00A104CD" w:rsidP="007402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Хосусыйлаш</w:t>
            </w:r>
            <w:r w:rsidR="007402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тыруның фаразланган вакыты</w:t>
            </w:r>
          </w:p>
        </w:tc>
      </w:tr>
      <w:tr w:rsidR="00A104CD" w:rsidRPr="0074024D" w:rsidTr="0074024D">
        <w:tc>
          <w:tcPr>
            <w:tcW w:w="534" w:type="dxa"/>
          </w:tcPr>
          <w:p w:rsidR="00A104CD" w:rsidRPr="0074024D" w:rsidRDefault="00A104CD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A104CD" w:rsidRPr="0074024D" w:rsidRDefault="00A104CD" w:rsidP="00934F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Җир кишәрлеге белән патологоанатомик корпус</w:t>
            </w:r>
          </w:p>
        </w:tc>
        <w:tc>
          <w:tcPr>
            <w:tcW w:w="2485" w:type="dxa"/>
          </w:tcPr>
          <w:p w:rsidR="00A104CD" w:rsidRPr="0074024D" w:rsidRDefault="005228E7" w:rsidP="00934F4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Түбән Кама шәһәре</w:t>
            </w:r>
            <w:r w:rsidR="00A104CD" w:rsidRPr="007402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024D" w:rsidRDefault="005228E7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Менделеев</w:t>
            </w: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ур.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04CD" w:rsidRPr="0074024D" w:rsidRDefault="00A104CD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5228E7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йорт</w:t>
            </w:r>
          </w:p>
        </w:tc>
        <w:tc>
          <w:tcPr>
            <w:tcW w:w="2335" w:type="dxa"/>
          </w:tcPr>
          <w:p w:rsidR="00A104CD" w:rsidRPr="0074024D" w:rsidRDefault="00A104CD" w:rsidP="005821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268,3 кв.</w:t>
            </w:r>
            <w:r w:rsidR="00740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A104CD" w:rsidRPr="0074024D" w:rsidRDefault="00A104CD" w:rsidP="005821C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4170 кв.</w:t>
            </w:r>
            <w:r w:rsidR="00740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984" w:type="dxa"/>
          </w:tcPr>
          <w:p w:rsidR="00A104CD" w:rsidRPr="0074024D" w:rsidRDefault="00A104CD" w:rsidP="005821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5228E7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</w:t>
            </w:r>
          </w:p>
        </w:tc>
      </w:tr>
      <w:tr w:rsidR="00A104CD" w:rsidRPr="0074024D" w:rsidTr="0074024D">
        <w:tc>
          <w:tcPr>
            <w:tcW w:w="534" w:type="dxa"/>
          </w:tcPr>
          <w:p w:rsidR="00A104CD" w:rsidRPr="0074024D" w:rsidRDefault="00A104CD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A104CD" w:rsidRPr="0074024D" w:rsidRDefault="00A104CD" w:rsidP="0074024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 xml:space="preserve">Төзелеп бетмәгән </w:t>
            </w: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 xml:space="preserve">өзелеш - җир кишәрлеге белән стерильләштерү блогы </w:t>
            </w:r>
          </w:p>
        </w:tc>
        <w:tc>
          <w:tcPr>
            <w:tcW w:w="2485" w:type="dxa"/>
          </w:tcPr>
          <w:p w:rsidR="00A104CD" w:rsidRPr="0074024D" w:rsidRDefault="005228E7" w:rsidP="00934F41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Түбән Кама шәһәре</w:t>
            </w:r>
            <w:r w:rsidR="00A104CD" w:rsidRPr="007402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024D" w:rsidRDefault="005228E7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Төзүчеләр </w:t>
            </w:r>
            <w:r w:rsidR="00A104CD" w:rsidRPr="0074024D">
              <w:rPr>
                <w:rFonts w:ascii="Times New Roman" w:hAnsi="Times New Roman" w:cs="Times New Roman"/>
                <w:sz w:val="28"/>
                <w:szCs w:val="28"/>
              </w:rPr>
              <w:t>пр.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104CD" w:rsidRPr="0074024D" w:rsidRDefault="00A104CD" w:rsidP="00934F4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  <w:r w:rsidR="005228E7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йорт</w:t>
            </w:r>
          </w:p>
        </w:tc>
        <w:tc>
          <w:tcPr>
            <w:tcW w:w="2335" w:type="dxa"/>
          </w:tcPr>
          <w:p w:rsidR="00A104CD" w:rsidRPr="0074024D" w:rsidRDefault="00A104CD" w:rsidP="005821C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1293,9 кв.</w:t>
            </w:r>
            <w:r w:rsidR="00740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A104CD" w:rsidRPr="0074024D" w:rsidRDefault="00A104CD" w:rsidP="005821C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1600 кв.</w:t>
            </w:r>
            <w:r w:rsidR="00740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984" w:type="dxa"/>
          </w:tcPr>
          <w:p w:rsidR="00A104CD" w:rsidRPr="0074024D" w:rsidRDefault="00A104CD" w:rsidP="005821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5228E7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</w:t>
            </w:r>
          </w:p>
        </w:tc>
      </w:tr>
      <w:tr w:rsidR="00A104CD" w:rsidRPr="0074024D" w:rsidTr="0074024D">
        <w:tc>
          <w:tcPr>
            <w:tcW w:w="534" w:type="dxa"/>
          </w:tcPr>
          <w:p w:rsidR="00A104CD" w:rsidRPr="0074024D" w:rsidRDefault="00A104CD" w:rsidP="00934F4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A104CD" w:rsidRPr="0074024D" w:rsidRDefault="00A104CD" w:rsidP="00A104C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номерлы торак булмаган </w:t>
            </w:r>
            <w:r w:rsidR="005228E7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урын</w:t>
            </w:r>
          </w:p>
        </w:tc>
        <w:tc>
          <w:tcPr>
            <w:tcW w:w="2485" w:type="dxa"/>
          </w:tcPr>
          <w:p w:rsidR="00A104CD" w:rsidRPr="0074024D" w:rsidRDefault="005228E7" w:rsidP="0066254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Түбән Кама шәһәре</w:t>
            </w:r>
            <w:r w:rsidR="00A104CD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</w:p>
          <w:p w:rsidR="0074024D" w:rsidRDefault="005228E7" w:rsidP="003B3942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Җиңүнең 30 еллыгы ур.</w:t>
            </w:r>
            <w:r w:rsidR="00A104CD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</w:p>
          <w:p w:rsidR="0074024D" w:rsidRDefault="005228E7" w:rsidP="003B3942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10 йорт, </w:t>
            </w:r>
          </w:p>
          <w:p w:rsidR="00A104CD" w:rsidRPr="0074024D" w:rsidRDefault="00A104CD" w:rsidP="003B3942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1000</w:t>
            </w:r>
            <w:r w:rsidR="005228E7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урын</w:t>
            </w:r>
          </w:p>
        </w:tc>
        <w:tc>
          <w:tcPr>
            <w:tcW w:w="2335" w:type="dxa"/>
          </w:tcPr>
          <w:p w:rsidR="00A104CD" w:rsidRPr="0074024D" w:rsidRDefault="00A104CD" w:rsidP="005821CA">
            <w:pPr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32,4 кв.</w:t>
            </w:r>
            <w:r w:rsid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</w:p>
        </w:tc>
        <w:tc>
          <w:tcPr>
            <w:tcW w:w="1984" w:type="dxa"/>
          </w:tcPr>
          <w:p w:rsidR="00A104CD" w:rsidRPr="0074024D" w:rsidRDefault="00A104CD" w:rsidP="005821C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2021 </w:t>
            </w:r>
            <w:r w:rsidR="005228E7"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</w:t>
            </w:r>
          </w:p>
        </w:tc>
      </w:tr>
      <w:tr w:rsidR="00A104CD" w:rsidRPr="0074024D" w:rsidTr="0074024D">
        <w:tc>
          <w:tcPr>
            <w:tcW w:w="534" w:type="dxa"/>
          </w:tcPr>
          <w:p w:rsidR="00A104CD" w:rsidRPr="0074024D" w:rsidRDefault="00A104CD" w:rsidP="00934F41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3118" w:type="dxa"/>
          </w:tcPr>
          <w:p w:rsidR="00A104CD" w:rsidRPr="0074024D" w:rsidRDefault="00A104CD" w:rsidP="00934F41">
            <w:pPr>
              <w:ind w:firstLine="45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89 номерлы гараж боксы</w:t>
            </w:r>
          </w:p>
        </w:tc>
        <w:tc>
          <w:tcPr>
            <w:tcW w:w="2485" w:type="dxa"/>
          </w:tcPr>
          <w:p w:rsidR="00A104CD" w:rsidRPr="0074024D" w:rsidRDefault="005228E7" w:rsidP="00662543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Түбән Кама шәһәре</w:t>
            </w:r>
            <w:r w:rsidR="00A104CD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, </w:t>
            </w:r>
          </w:p>
          <w:p w:rsidR="0074024D" w:rsidRDefault="005228E7" w:rsidP="00662543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Актүбә ур., </w:t>
            </w:r>
          </w:p>
          <w:p w:rsidR="00A104CD" w:rsidRPr="0074024D" w:rsidRDefault="005228E7" w:rsidP="00662543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ГТ</w:t>
            </w:r>
            <w:r w:rsidR="00A104CD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№1</w:t>
            </w:r>
          </w:p>
        </w:tc>
        <w:tc>
          <w:tcPr>
            <w:tcW w:w="2335" w:type="dxa"/>
          </w:tcPr>
          <w:p w:rsidR="00A104CD" w:rsidRPr="0074024D" w:rsidRDefault="00A104CD" w:rsidP="005821CA">
            <w:pPr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19,2</w:t>
            </w: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кв.</w:t>
            </w:r>
            <w:r w:rsid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402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</w:p>
        </w:tc>
        <w:tc>
          <w:tcPr>
            <w:tcW w:w="1984" w:type="dxa"/>
          </w:tcPr>
          <w:p w:rsidR="00A104CD" w:rsidRPr="0074024D" w:rsidRDefault="00A104CD" w:rsidP="005821CA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2020 </w:t>
            </w:r>
            <w:r w:rsidR="005228E7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ел</w:t>
            </w:r>
          </w:p>
        </w:tc>
      </w:tr>
      <w:tr w:rsidR="00A104CD" w:rsidRPr="0074024D" w:rsidTr="0074024D">
        <w:tc>
          <w:tcPr>
            <w:tcW w:w="534" w:type="dxa"/>
          </w:tcPr>
          <w:p w:rsidR="00A104CD" w:rsidRPr="0074024D" w:rsidRDefault="00A104CD" w:rsidP="00934F41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3118" w:type="dxa"/>
          </w:tcPr>
          <w:p w:rsidR="00A104CD" w:rsidRPr="0074024D" w:rsidRDefault="00A104CD" w:rsidP="008865E9">
            <w:pPr>
              <w:ind w:firstLine="45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224</w:t>
            </w:r>
            <w:r w:rsidRPr="0074024D">
              <w:rPr>
                <w:sz w:val="28"/>
                <w:szCs w:val="28"/>
                <w:lang w:val="tt-RU"/>
              </w:rPr>
              <w:t xml:space="preserve"> </w:t>
            </w: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номерлы гараж боксы</w:t>
            </w:r>
          </w:p>
        </w:tc>
        <w:tc>
          <w:tcPr>
            <w:tcW w:w="2485" w:type="dxa"/>
          </w:tcPr>
          <w:p w:rsidR="00A104CD" w:rsidRPr="0074024D" w:rsidRDefault="005228E7" w:rsidP="00C86C70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Түбән Кама шәһәре</w:t>
            </w:r>
            <w:r w:rsidR="00A104CD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, </w:t>
            </w:r>
          </w:p>
          <w:p w:rsidR="00A104CD" w:rsidRPr="0074024D" w:rsidRDefault="005228E7" w:rsidP="00C86C70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Актүбә ур.</w:t>
            </w:r>
            <w:r w:rsidR="00A104CD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, </w:t>
            </w:r>
          </w:p>
          <w:p w:rsidR="00A104CD" w:rsidRPr="0074024D" w:rsidRDefault="00A104CD" w:rsidP="00C86C70">
            <w:pPr>
              <w:pStyle w:val="a5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</w:rPr>
              <w:t>8г</w:t>
            </w:r>
            <w:r w:rsidR="005228E7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йорт</w:t>
            </w:r>
            <w:r w:rsidRPr="007402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5228E7" w:rsidRPr="0074024D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5228E7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</w:t>
            </w:r>
            <w:r w:rsidRPr="0074024D">
              <w:rPr>
                <w:rFonts w:ascii="Times New Roman" w:hAnsi="Times New Roman" w:cs="Times New Roman"/>
                <w:b/>
                <w:sz w:val="28"/>
                <w:szCs w:val="28"/>
              </w:rPr>
              <w:t>К №1</w:t>
            </w:r>
          </w:p>
        </w:tc>
        <w:tc>
          <w:tcPr>
            <w:tcW w:w="2335" w:type="dxa"/>
          </w:tcPr>
          <w:p w:rsidR="00A104CD" w:rsidRPr="0074024D" w:rsidRDefault="00A104CD" w:rsidP="005821CA">
            <w:pPr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</w:rPr>
              <w:t>15,9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 xml:space="preserve"> кв.</w:t>
            </w:r>
            <w:r w:rsidR="00740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02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984" w:type="dxa"/>
          </w:tcPr>
          <w:p w:rsidR="00A104CD" w:rsidRPr="0074024D" w:rsidRDefault="00A104CD" w:rsidP="005821CA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7402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 </w:t>
            </w:r>
            <w:r w:rsidR="005228E7" w:rsidRPr="0074024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ел</w:t>
            </w:r>
          </w:p>
        </w:tc>
      </w:tr>
    </w:tbl>
    <w:p w:rsidR="00807910" w:rsidRDefault="00807910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07910" w:rsidRDefault="00807910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07910" w:rsidRPr="00C62E71" w:rsidRDefault="005228E7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</w:t>
      </w:r>
      <w:r w:rsidR="00807910" w:rsidRPr="00C62E71">
        <w:rPr>
          <w:rFonts w:ascii="Times New Roman" w:hAnsi="Times New Roman" w:cs="Times New Roman"/>
          <w:sz w:val="28"/>
          <w:szCs w:val="28"/>
        </w:rPr>
        <w:tab/>
      </w:r>
    </w:p>
    <w:p w:rsidR="00807910" w:rsidRPr="00C62E71" w:rsidRDefault="005228E7" w:rsidP="00807910">
      <w:pPr>
        <w:tabs>
          <w:tab w:val="left" w:pos="2703"/>
          <w:tab w:val="left" w:pos="7177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Башлыгы урынбасары</w:t>
      </w:r>
      <w:r w:rsidR="00807910" w:rsidRPr="00C62E7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0791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4024D">
        <w:rPr>
          <w:rFonts w:ascii="Times New Roman" w:hAnsi="Times New Roman" w:cs="Times New Roman"/>
          <w:sz w:val="28"/>
          <w:szCs w:val="28"/>
        </w:rPr>
        <w:t xml:space="preserve">     </w:t>
      </w:r>
      <w:r w:rsidR="00807910">
        <w:rPr>
          <w:rFonts w:ascii="Times New Roman" w:hAnsi="Times New Roman" w:cs="Times New Roman"/>
          <w:sz w:val="28"/>
          <w:szCs w:val="28"/>
        </w:rPr>
        <w:t xml:space="preserve">   </w:t>
      </w:r>
      <w:r w:rsidR="00807910" w:rsidRPr="00C62E71">
        <w:rPr>
          <w:rFonts w:ascii="Times New Roman" w:hAnsi="Times New Roman" w:cs="Times New Roman"/>
          <w:sz w:val="28"/>
          <w:szCs w:val="28"/>
        </w:rPr>
        <w:t>Э.Р.Долотказина</w:t>
      </w:r>
    </w:p>
    <w:p w:rsidR="002F0F36" w:rsidRDefault="002F0F36" w:rsidP="00527C59">
      <w:pPr>
        <w:ind w:left="5812" w:firstLine="0"/>
        <w:rPr>
          <w:rFonts w:ascii="Times New Roman" w:hAnsi="Times New Roman" w:cs="Times New Roman"/>
        </w:rPr>
      </w:pPr>
    </w:p>
    <w:sectPr w:rsidR="002F0F36" w:rsidSect="00807910">
      <w:footerReference w:type="default" r:id="rId8"/>
      <w:footerReference w:type="first" r:id="rId9"/>
      <w:pgSz w:w="11906" w:h="16838"/>
      <w:pgMar w:top="1134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EF0" w:rsidRDefault="00A73EF0" w:rsidP="00807910">
      <w:r>
        <w:separator/>
      </w:r>
    </w:p>
  </w:endnote>
  <w:endnote w:type="continuationSeparator" w:id="0">
    <w:p w:rsidR="00A73EF0" w:rsidRDefault="00A73EF0" w:rsidP="0080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6177267"/>
      <w:docPartObj>
        <w:docPartGallery w:val="Page Numbers (Bottom of Page)"/>
        <w:docPartUnique/>
      </w:docPartObj>
    </w:sdtPr>
    <w:sdtEndPr/>
    <w:sdtContent>
      <w:p w:rsidR="00807910" w:rsidRDefault="008079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6C7">
          <w:rPr>
            <w:noProof/>
          </w:rPr>
          <w:t>2</w:t>
        </w:r>
        <w:r>
          <w:fldChar w:fldCharType="end"/>
        </w:r>
      </w:p>
    </w:sdtContent>
  </w:sdt>
  <w:p w:rsidR="00807910" w:rsidRDefault="0080791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C7" w:rsidRDefault="002E16C7">
    <w:pPr>
      <w:pStyle w:val="a9"/>
      <w:jc w:val="center"/>
    </w:pPr>
  </w:p>
  <w:p w:rsidR="005821CA" w:rsidRDefault="005821C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EF0" w:rsidRDefault="00A73EF0" w:rsidP="00807910">
      <w:r>
        <w:separator/>
      </w:r>
    </w:p>
  </w:footnote>
  <w:footnote w:type="continuationSeparator" w:id="0">
    <w:p w:rsidR="00A73EF0" w:rsidRDefault="00A73EF0" w:rsidP="00807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C59"/>
    <w:rsid w:val="00025696"/>
    <w:rsid w:val="00040B11"/>
    <w:rsid w:val="000B6DB4"/>
    <w:rsid w:val="000D24FE"/>
    <w:rsid w:val="000E1BFA"/>
    <w:rsid w:val="00241872"/>
    <w:rsid w:val="00293AAA"/>
    <w:rsid w:val="00297BD8"/>
    <w:rsid w:val="002D001E"/>
    <w:rsid w:val="002E16C7"/>
    <w:rsid w:val="002F0F36"/>
    <w:rsid w:val="003252AD"/>
    <w:rsid w:val="00344B8C"/>
    <w:rsid w:val="00345325"/>
    <w:rsid w:val="003534D4"/>
    <w:rsid w:val="003760A3"/>
    <w:rsid w:val="00396E45"/>
    <w:rsid w:val="003B3942"/>
    <w:rsid w:val="003D2889"/>
    <w:rsid w:val="00434981"/>
    <w:rsid w:val="00484CCC"/>
    <w:rsid w:val="004A4E92"/>
    <w:rsid w:val="004C2637"/>
    <w:rsid w:val="004D1333"/>
    <w:rsid w:val="005228E7"/>
    <w:rsid w:val="00527C59"/>
    <w:rsid w:val="0054708E"/>
    <w:rsid w:val="00560A28"/>
    <w:rsid w:val="005641F9"/>
    <w:rsid w:val="005821CA"/>
    <w:rsid w:val="005A4B29"/>
    <w:rsid w:val="005B1686"/>
    <w:rsid w:val="005D0D3F"/>
    <w:rsid w:val="0063220E"/>
    <w:rsid w:val="006601D0"/>
    <w:rsid w:val="00673F05"/>
    <w:rsid w:val="00691952"/>
    <w:rsid w:val="00694862"/>
    <w:rsid w:val="006A65C4"/>
    <w:rsid w:val="006D179F"/>
    <w:rsid w:val="006F677F"/>
    <w:rsid w:val="0074024D"/>
    <w:rsid w:val="007930A2"/>
    <w:rsid w:val="007B33A1"/>
    <w:rsid w:val="00807910"/>
    <w:rsid w:val="00846F64"/>
    <w:rsid w:val="008865E9"/>
    <w:rsid w:val="00924FC6"/>
    <w:rsid w:val="00A104CD"/>
    <w:rsid w:val="00A30FD3"/>
    <w:rsid w:val="00A36BCB"/>
    <w:rsid w:val="00A6528A"/>
    <w:rsid w:val="00A73EF0"/>
    <w:rsid w:val="00A77E20"/>
    <w:rsid w:val="00AF0C86"/>
    <w:rsid w:val="00B47D0A"/>
    <w:rsid w:val="00B60F32"/>
    <w:rsid w:val="00B95730"/>
    <w:rsid w:val="00BC29CC"/>
    <w:rsid w:val="00C243AE"/>
    <w:rsid w:val="00C64823"/>
    <w:rsid w:val="00C82F66"/>
    <w:rsid w:val="00CA68D8"/>
    <w:rsid w:val="00CD6CDF"/>
    <w:rsid w:val="00D40569"/>
    <w:rsid w:val="00D415AD"/>
    <w:rsid w:val="00D63B4E"/>
    <w:rsid w:val="00D72E07"/>
    <w:rsid w:val="00DE22D9"/>
    <w:rsid w:val="00DE7F29"/>
    <w:rsid w:val="00E2082A"/>
    <w:rsid w:val="00E576CA"/>
    <w:rsid w:val="00F46147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6D1359"/>
  <w15:docId w15:val="{865AD418-8259-4DCC-B616-BD9DC60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C5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3">
    <w:name w:val="heading 3"/>
    <w:basedOn w:val="a"/>
    <w:next w:val="a"/>
    <w:qFormat/>
    <w:rsid w:val="006F677F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6F677F"/>
    <w:pPr>
      <w:keepNext w:val="0"/>
      <w:spacing w:before="108" w:after="108"/>
      <w:ind w:firstLine="0"/>
      <w:jc w:val="center"/>
      <w:outlineLvl w:val="3"/>
    </w:pPr>
    <w:rPr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27C5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527C59"/>
    <w:rPr>
      <w:rFonts w:ascii="Arial" w:hAnsi="Arial" w:cs="Arial"/>
      <w:lang w:val="ru-RU" w:eastAsia="ru-RU" w:bidi="ar-SA"/>
    </w:rPr>
  </w:style>
  <w:style w:type="paragraph" w:customStyle="1" w:styleId="a5">
    <w:name w:val="Таблицы (моноширинный)"/>
    <w:basedOn w:val="a"/>
    <w:next w:val="a"/>
    <w:rsid w:val="00527C59"/>
    <w:pPr>
      <w:ind w:firstLine="0"/>
    </w:pPr>
    <w:rPr>
      <w:rFonts w:ascii="Courier New" w:hAnsi="Courier New" w:cs="Courier New"/>
    </w:rPr>
  </w:style>
  <w:style w:type="table" w:styleId="a6">
    <w:name w:val="Table Grid"/>
    <w:basedOn w:val="a1"/>
    <w:rsid w:val="00527C5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6F677F"/>
    <w:rPr>
      <w:rFonts w:ascii="Arial" w:hAnsi="Arial" w:cs="Arial"/>
      <w:b/>
      <w:bCs/>
      <w:color w:val="000080"/>
      <w:lang w:val="ru-RU" w:eastAsia="ru-RU" w:bidi="ar-SA"/>
    </w:rPr>
  </w:style>
  <w:style w:type="paragraph" w:styleId="a7">
    <w:name w:val="header"/>
    <w:basedOn w:val="a"/>
    <w:link w:val="a8"/>
    <w:unhideWhenUsed/>
    <w:rsid w:val="008079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807910"/>
    <w:rPr>
      <w:rFonts w:ascii="Arial" w:hAnsi="Arial" w:cs="Arial"/>
    </w:rPr>
  </w:style>
  <w:style w:type="paragraph" w:styleId="a9">
    <w:name w:val="footer"/>
    <w:basedOn w:val="a"/>
    <w:link w:val="aa"/>
    <w:uiPriority w:val="99"/>
    <w:unhideWhenUsed/>
    <w:rsid w:val="008079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7910"/>
    <w:rPr>
      <w:rFonts w:ascii="Arial" w:hAnsi="Arial" w:cs="Arial"/>
    </w:rPr>
  </w:style>
  <w:style w:type="paragraph" w:styleId="ab">
    <w:name w:val="Balloon Text"/>
    <w:basedOn w:val="a"/>
    <w:link w:val="ac"/>
    <w:semiHidden/>
    <w:unhideWhenUsed/>
    <w:rsid w:val="0080791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807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FBC65-B256-44C6-A719-A8A27FD2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RAY</dc:creator>
  <cp:lastModifiedBy>204-Галиева</cp:lastModifiedBy>
  <cp:revision>11</cp:revision>
  <cp:lastPrinted>2020-04-21T08:42:00Z</cp:lastPrinted>
  <dcterms:created xsi:type="dcterms:W3CDTF">2020-03-12T07:41:00Z</dcterms:created>
  <dcterms:modified xsi:type="dcterms:W3CDTF">2020-04-30T06:24:00Z</dcterms:modified>
</cp:coreProperties>
</file>